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3F" w:rsidRDefault="0039133F" w:rsidP="0039133F">
      <w:pPr>
        <w:pStyle w:val="normal"/>
        <w:spacing w:after="200"/>
        <w:ind w:left="-426" w:right="-426" w:hanging="141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078170" cy="9784080"/>
            <wp:effectExtent l="19050" t="0" r="8430" b="0"/>
            <wp:docPr id="2" name="Рисунок 1" descr="C:\Users\User\Desktop\7240b358-1387-4f12-b42c-0e25a60e8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240b358-1387-4f12-b42c-0e25a60e8e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5808" cy="9794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4BB" w:rsidRPr="00E50C97" w:rsidRDefault="00B66A0B" w:rsidP="003F4111">
      <w:pPr>
        <w:pStyle w:val="normal"/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Пояснительная записка. 3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Учебно-тематический план. 15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Содержание учебно-тематического плана. 18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Материально-технические условия реализации программы.. 21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Список литературы.. 34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66A0B" w:rsidRPr="00B66A0B" w:rsidRDefault="00B66A0B">
      <w:pPr>
        <w:pStyle w:val="normal"/>
        <w:spacing w:line="360" w:lineRule="auto"/>
        <w:jc w:val="both"/>
      </w:pPr>
      <w:r>
        <w:br w:type="page"/>
      </w:r>
    </w:p>
    <w:p w:rsidR="00D654BB" w:rsidRDefault="00B66A0B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sz w:val="46"/>
          <w:szCs w:val="46"/>
        </w:rPr>
      </w:pPr>
      <w:bookmarkStart w:id="0" w:name="_9yffkh4pk554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I. Пояснительная записка</w:t>
      </w:r>
    </w:p>
    <w:p w:rsidR="00D654BB" w:rsidRDefault="00D654B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геоинформационные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совершенно различных сферах, начиная от реагирования при чрезвычайных ситуациях и заканчивая маркетингом. Курс «Геоинформационные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геоинформационных инструментов и пространственных данных для понимания и изучения основ устройства окружающего мира и природных явлений.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</w:t>
      </w:r>
    </w:p>
    <w:p w:rsidR="00D654BB" w:rsidRDefault="00D654B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Классификация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техническая.</w:t>
      </w:r>
    </w:p>
    <w:p w:rsidR="00D654BB" w:rsidRDefault="00B66A0B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«Геоинформационные технологии» является общеобразовательной программой по предметной области «Технология».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Функциональное предназначение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: проектная.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: групповая.</w:t>
      </w:r>
    </w:p>
    <w:p w:rsidR="00D654BB" w:rsidRDefault="00B66A0B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и отличительные особенности программы</w:t>
      </w:r>
    </w:p>
    <w:p w:rsidR="00D654BB" w:rsidRDefault="00B66A0B">
      <w:pPr>
        <w:pStyle w:val="normal"/>
        <w:spacing w:line="36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предполагает формирование у обучающихся представлений о тенденциях в развитии технической сферы. Новый техно-промышленный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сонаправленности антропогенных факторов, законов развития биосферы и культурного развития.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самореализовываться в современном мире. 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</w:p>
    <w:p w:rsidR="00D654BB" w:rsidRDefault="00B66A0B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 7 классов.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 часов.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Наполняемость групп: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человек.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2 академических часа в неделю.</w:t>
      </w:r>
    </w:p>
    <w:p w:rsidR="00D654BB" w:rsidRDefault="00B66A0B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занятий:</w:t>
      </w:r>
    </w:p>
    <w:p w:rsidR="00D654BB" w:rsidRDefault="00B66A0B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работа над решением кейсов;</w:t>
      </w:r>
    </w:p>
    <w:p w:rsidR="00D654BB" w:rsidRDefault="00B66A0B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лабораторно-практические работы;</w:t>
      </w:r>
    </w:p>
    <w:p w:rsidR="00D654BB" w:rsidRDefault="00B66A0B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лекции;</w:t>
      </w:r>
    </w:p>
    <w:p w:rsidR="00D654BB" w:rsidRDefault="00B66A0B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мастер-классы;</w:t>
      </w:r>
    </w:p>
    <w:p w:rsidR="00D654BB" w:rsidRDefault="00B66A0B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занятия-соревнования;</w:t>
      </w:r>
    </w:p>
    <w:p w:rsidR="00D654BB" w:rsidRDefault="00B66A0B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экскурсии;</w:t>
      </w:r>
    </w:p>
    <w:p w:rsidR="00D654BB" w:rsidRDefault="00B66A0B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проектные сессии.</w:t>
      </w:r>
    </w:p>
    <w:p w:rsidR="00D654BB" w:rsidRDefault="00B66A0B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Методы, используемые на занятиях:</w:t>
      </w:r>
    </w:p>
    <w:p w:rsidR="00D654BB" w:rsidRDefault="00B66A0B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практические (упражнения, задачи);</w:t>
      </w:r>
    </w:p>
    <w:p w:rsidR="00D654BB" w:rsidRDefault="00B66A0B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словесные (рассказ, беседа, инструктаж, чтение справочной литературы);</w:t>
      </w:r>
    </w:p>
    <w:p w:rsidR="00D654BB" w:rsidRDefault="00B66A0B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наглядные (демонстрация мультимедийных презентаций, фотографии);</w:t>
      </w:r>
    </w:p>
    <w:p w:rsidR="00D654BB" w:rsidRDefault="00B66A0B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проблемные (методы проблемного изложения) — обучающимся даётся часть готового знания;</w:t>
      </w:r>
    </w:p>
    <w:p w:rsidR="00D654BB" w:rsidRDefault="00B66A0B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эвристические (частично-поисковые) — обучающимся предоставляется большая возможность выбора вариантов;</w:t>
      </w:r>
    </w:p>
    <w:p w:rsidR="00D654BB" w:rsidRDefault="00B66A0B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исследовательские — обучающиеся сами открывают и исследуют знания;</w:t>
      </w:r>
    </w:p>
    <w:p w:rsidR="00D654BB" w:rsidRDefault="00B66A0B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иллюстративно-объяснительные;</w:t>
      </w:r>
    </w:p>
    <w:p w:rsidR="00D654BB" w:rsidRDefault="00B66A0B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репродуктивные;</w:t>
      </w:r>
    </w:p>
    <w:p w:rsidR="00D654BB" w:rsidRDefault="00B66A0B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конкретные и абстрактные, синтез и анализ, сравнение, обобщение, абстрагирование, классификация, систематизация, т. е. методы как мыслительные операции;</w:t>
      </w:r>
    </w:p>
    <w:p w:rsidR="00D654BB" w:rsidRDefault="00B66A0B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индуктивные, дедуктивные.</w:t>
      </w:r>
    </w:p>
    <w:p w:rsidR="00D654BB" w:rsidRDefault="00B66A0B" w:rsidP="003F4111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1.1.1.     </w:t>
      </w:r>
      <w:r>
        <w:rPr>
          <w:rFonts w:ascii="Times New Roman" w:eastAsia="Times New Roman" w:hAnsi="Times New Roman" w:cs="Times New Roman"/>
          <w:sz w:val="24"/>
          <w:szCs w:val="24"/>
        </w:rPr>
        <w:t>Цели и задачи реализации основной образовательной программы основного общего образования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вовлечение обучающихся в проектную деятельность, разработка научно-исследовательских и инженерных проектов.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проведению исследований, презентаций и межпредметной позиционной коммуникации;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знакомство с хард-компетенциями (геоинформационными), позволяющими применять теоретические знания на практике в соответствии с современным уровнем развития технологий.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творческих способностей и креативного мышления;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опыта использования ТРИЗ при формировании собственных идей и решений;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геопространственного мышления;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софт-компетенций, необходимых для успешной работы вне зависимости от выбранной профессии.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проектного мировоззрения и творческого мышления;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мировоззрения по комплексной оценке окружающего мира, направленной на его позитивное изменение;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культуры работы в команде.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D654BB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1.1.2.     </w:t>
      </w:r>
      <w:r>
        <w:rPr>
          <w:rFonts w:ascii="Times New Roman" w:eastAsia="Times New Roman" w:hAnsi="Times New Roman" w:cs="Times New Roman"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реализуется: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непрерывно-образовательной деятельности, совместной деятельности, осуществляемой в ходе режимных моментов, где обучающийся осваивает, закрепляет и апробирует полученные умения;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самостоятельной деятельности обучающихся, где обучающийся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 взаимодействии с семьями детей.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может корректироваться в связи с изменениями: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нормативно-правовой базы дошкольного образования;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видовой структуры групп;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образовательного запроса родителей.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Подходы к формированию программы: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Личностно-ориентированный. Организация образовательного процесса с учётом главного критерия эффективности обучающегося — его личности. Механизм — создание условий для развития личности на основе изучения способностей обучающегося, его интересов, склонностей.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Деятельностный. Организация деятельности в общем контексте образовательного процесса.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Ценностный. Организация развития и воспитания на основе общечеловеческих ценностей, а также этических, нравственных и т. д.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Компетентностный. Формирование готовности обучающихся самостоятельно действовать в ходе решения актуальных задач.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Диалогический. Организация процесса с учётом принципа диалога, субъект-субъектных отношений.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Культурологический. Организация процесса с учётом потенциала культуросообразного содержания дошкольного образования.</w:t>
      </w:r>
    </w:p>
    <w:p w:rsidR="00D654BB" w:rsidRDefault="00B66A0B" w:rsidP="00656CE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Планируемые результаты освоения обучающимися основной образовательной программы основного общего образования (обязательно проверить разбиение по личностным, предметным и т. д.)</w:t>
      </w:r>
    </w:p>
    <w:p w:rsidR="00D654BB" w:rsidRDefault="00B66A0B">
      <w:pPr>
        <w:pStyle w:val="normal"/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D654BB" w:rsidRDefault="00B66A0B">
      <w:pPr>
        <w:pStyle w:val="normal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даёт обучающимся возможность погрузиться во всё многообразие пространственных (геоинформационных) технологий. Программа знакомит обучающихся с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геоинформационными системами и с различными видами геоданных, позволяет получить базовые компетенции по сбору данных и освоить первичные навыки работы с данными. Полученные компетенции и знания позволят обучающимся применить их почти в любом направлении современного рынка. Освоив программу, 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D654BB" w:rsidRDefault="00B66A0B">
      <w:pPr>
        <w:pStyle w:val="normal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такие темы, как: «Основы работы с пространственными данными», «Ориентирование на местности», «Основы фотографии»,  «Самостоятельный сбор данных», «3D-моделирование местности и объектов местности», «Геоинформационные системы (ГИС)», «Визуализация и представление результатов».</w:t>
      </w:r>
    </w:p>
    <w:p w:rsidR="00D654BB" w:rsidRDefault="00B66A0B">
      <w:pPr>
        <w:pStyle w:val="normal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основе разработанной программы лежит Методический инструментарий федерального тьютора Быстрова Антона Юрьевича «Сеть детских технопарков “Кванториум”. Вводный модуль».</w:t>
      </w:r>
    </w:p>
    <w:p w:rsidR="00D654BB" w:rsidRDefault="00B66A0B">
      <w:pPr>
        <w:pStyle w:val="normal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ориентирована на дополнительное образование обучающихся школьного возраста 7 класса.</w:t>
      </w:r>
    </w:p>
    <w:p w:rsidR="00D654BB" w:rsidRDefault="00B66A0B">
      <w:pPr>
        <w:pStyle w:val="normal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обучающихся в группе — 15 человек.</w:t>
      </w:r>
    </w:p>
    <w:p w:rsidR="00D654BB" w:rsidRDefault="00B66A0B" w:rsidP="00656CE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Структура планируемых результатов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планируемых результатов выделяются следующие группы:</w:t>
      </w:r>
    </w:p>
    <w:p w:rsidR="00D654BB" w:rsidRDefault="00B66A0B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Личностные результаты освоения основной образовательной программы представлены в соответствии с группой личностных результатов.</w:t>
      </w:r>
    </w:p>
    <w:p w:rsidR="00D654BB" w:rsidRDefault="00B66A0B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Метапредметные результаты освоения основной образовательной программы представлены в соответствии с подгруппами универсальных учебных действий.</w:t>
      </w:r>
    </w:p>
    <w:p w:rsidR="00D654BB" w:rsidRDefault="00B66A0B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Предметные результаты освоения основной образовательной программы представлены в соответствии с группами результатов учебного предмета.</w:t>
      </w:r>
    </w:p>
    <w:p w:rsidR="00D654BB" w:rsidRDefault="00B66A0B" w:rsidP="00656CE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1.2.3. Личностные результаты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Программные требования к уровню воспитанности (личностные результаты):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ориентация на образец поведения «хорошего ученика»;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мотивации к учебной деятельности;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знание моральных норм и сформированность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развития: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пространственного мышления, умение видеть объём в плоских предметах;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креативного мышления, понимание принципов создания нового продукта;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усидчивости, многозадачности;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самостоятельного подхода к выполнению различных задач, умение работать в команде, умение правильно делегировать задачи.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1.2.4. Метапредметные результаты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D654BB" w:rsidRDefault="00B66A0B" w:rsidP="00656CE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Статистика и теория вероятностей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данные в виде таблиц, диаграмм;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читать информацию, представленную в виде таблицы, диаграммы.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Наглядная геометрия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Геометрические фигуры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решать практические задачи с применением простейших свойств фигур.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Измерения и вычисления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Выпускник научится: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измерение длин, расстояний, величин углов с помощью инструментов для измерений длин и углов.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Физика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правила безопасности и охраны труда при работе с учебным и лабораторным оборудованием;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средства ИКТ в соответствии с кругом выполняемых задач.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Математические основы информатики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математических моделей и использованием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программных систем и сервисов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Выпускник научится: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файлы по типу и иным параметрам;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различными формами представления данных (таблицы, диаграммы, графики и т. д.);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математического моделирования в современном мире;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ИКТ в современном мире;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Выпускник научится: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следовать технологии, в том числе в процессе изготовления субъективно нового продукта;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оценивать условия применимости технологии, в том числе с позиций экологической защищённости;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оценку и испытание полученного продукта;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анализ потребностей в тех или иных материальных или информационных продуктах;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описывать технологическое решение с помощью текста, рисунков, графического изображения;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прикладных проектов, предполагающих: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изготовление информационного продукта по заданному алгоритму в заданной оболочке;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технологических проектов, предполагающих:</w:t>
      </w:r>
    </w:p>
    <w:p w:rsidR="00D654BB" w:rsidRDefault="00B66A0B">
      <w:pPr>
        <w:pStyle w:val="normal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D654BB" w:rsidRDefault="00B66A0B">
      <w:pPr>
        <w:pStyle w:val="normal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проектов, предполагающих:</w:t>
      </w:r>
    </w:p>
    <w:p w:rsidR="00D654BB" w:rsidRDefault="00B66A0B">
      <w:pPr>
        <w:pStyle w:val="normal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D654BB" w:rsidRDefault="00B66A0B">
      <w:pPr>
        <w:pStyle w:val="normal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выявлять и формулировать проблему, требующую технологического решения;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D654BB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1.2.5. Предметные результаты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знаниям (результаты теоретической подготовки):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безопасной работы с электронно-вычислительными машинами и средствами для сбора пространственных данных;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основные виды пространственных данных;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составные части современных геоинформационных сервисов;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профессиональное программное обеспечение для обработки пространственных данных;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аэросъёмки;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работы глобальных навигационных спутниковых систем (ГНСС);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3D-моделирования;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устройство современных картографических сервисов;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дешифрирование космических изображений;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картографии.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решать поставленную задачу, анализируя и подбирая материалы и средства для её решения;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рассчитывать полётный план для беспилотного летательного аппарата;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обрабатывать аэросъёмку и получать точные ортофотопланы и автоматизированные трёхмерные модели местности;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3D-объекты;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защищать собственные проекты;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оцифровку;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пространственный анализ;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карты;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простейшие географические карты различного содержания;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D654BB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Система оценки достижения планируемых результатов освоения основной образовательной программы основного общего образования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контроля: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промежуточный контроль, проводимый во время занятий;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итоговый контроль, проводимый после завершения всей учебной программы.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проверки результатов: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наблюдение за обучающимися в процессе работы;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игры;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индивидуальные и коллективные творческие работы;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беседы с обучающимися и их родителями.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подведения итогов: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выполнение практических работ;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тесты;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анкеты;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защита проекта.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аттестация обучающихся проводится по результатам подготовки и защиты проекта.</w:t>
      </w:r>
    </w:p>
    <w:p w:rsidR="00D654BB" w:rsidRDefault="00B66A0B" w:rsidP="00656CE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оценивания деятельности обучающихся используются инструменты само- и взаимооценки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Примерные программы учебных предметов, курсов (УТП, где как пример прописано «Кейс 1 — 10 часов», после краткое описание, что это за кейс, описание почасовое выносим уже в сам кейс).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Примерное учебно-тематическое планирование:</w:t>
      </w:r>
    </w:p>
    <w:tbl>
      <w:tblPr>
        <w:tblStyle w:val="a5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85"/>
        <w:gridCol w:w="7035"/>
        <w:gridCol w:w="1500"/>
      </w:tblGrid>
      <w:tr w:rsidR="00D654BB">
        <w:trPr>
          <w:trHeight w:val="7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 учебного курса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654BB">
        <w:trPr>
          <w:trHeight w:val="7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54BB">
        <w:trPr>
          <w:trHeight w:val="29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геоинформационные технологии. Кейс 1: «</w:t>
            </w:r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Современные карты, или Как описать Землю?».</w:t>
            </w:r>
          </w:p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знакомит обучающихся с разновидностями данных. Решая задачу кейса, обучающиеся проходят следующие тематики: карты и основы их формирования; изучение условных знаков и принципов их 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 карты.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654BB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2: «Глобальное позиционирование “Найди себя на земном шаре”».</w:t>
            </w:r>
          </w:p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Несмотря на то, что навигаторы и спортивные трекеры стали неотъемлемой частью нашей жизни, мало кто знает принцип их работы. Пройдя кейс, обучающиеся узнают про ГЛОНАСС/GPS —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54BB">
        <w:trPr>
          <w:trHeight w:val="18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и панорамы.</w:t>
            </w:r>
          </w:p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посвящённый истории и принципам создания фотографии. Обучающиеся познакомятся с техникой создания фотографии, познакомятся с возможностями применения фотографии как средства создания чего-либо.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54BB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аэрофотосъёмки. Применение беспилотных авиационных систем в аэрофотосъёмке. Кейс 3.1: «Для чего на самом деле нужен беспилотный летательный аппарат?».</w:t>
            </w:r>
          </w:p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Объёмный кейс, который позволит обучающимся освоить полную 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654BB">
        <w:trPr>
          <w:trHeight w:val="210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3.2: «Изменение среды вокруг школы».</w:t>
            </w:r>
          </w:p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кейса 3.1. Обучающиеся, имея в своём распоряжении электронную 3D-модель школы, продолжают вносить изменения в продукт с целью благоустройства района. Обучающиеся продолжают совершенствовать свой навык 3D-моделирования, завершая проект.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54BB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54BB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54BB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D654BB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Общие положения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«Геоинформационные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Программа является фактически единственным школьным учебным курсом, отражающим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Тем самым обеспечивается преемственность перехода обучающихся от общего к профессиональному образованию и трудовой деятельности.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предмета «Технология» обеспечивает формирование у обучающихся технологического мышления. Схема технологического мышления (потребность — цель — 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программа «Геоинформатика» позволяет сформировать у обучающихся ресурс практических умений и опыта, необходимых для разумной организации собственной жизни; создаёт условия для развития инициативности, изобретательности, гибкости мышления.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Учебно-воспитательный процесс направлен на формирование и развитие различных сторон обучающихся, связанных с реализацией как их собственных интересов, так и интересов окружающего мира. При этом гибкость программы позволяет вовлечь обучающихся с различными способностями. Большой объём проектных работ позволяет учесть интересы и особенности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личности каждого обучающегося. Занятия основаны на личностно-ориентированных технологиях обучения, а также системно-деятельностном методе обучения.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предполагает вариативный подход, так как в зависимости от обучающегося позволяет увеличить или уменьшить объём той или иной темы, в том числе и сложность, а также порядок проведения занятий.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Основное содержание учебных предметов на уровне основного общего образования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протяжении курса программы обучающиеся познакомятся с различными геоинформационными системами, узнают, в каких областях применяется геоинформатика, какие задачи может решать, а также смогут сами применять её в своей повседневной жизни. 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смогут познакомиться с историей применения беспилотных летательных аппаратов. Узнают о современных беспилотниках, смогут решить различные задачи с их помощью. Узнают также и об основном устройстве современных беспилотных систем. Обучающиеся узнают, как создаётся полётное задание для беспилотников. Как производится запуск и дальнейшая съёмка с помощью БАС. А также получат такие результаты съёмки, как ортофотоплан и трёхмерные модели.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углубятся в технологию обработки геоданных путём автоматизированного моделирования объектов местности. Самостоятельно смогут выполнить съёмку местности по полётному заданию. Создадут 3D-модели.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ознакомятся с различными устройствами прототипирования. Узнают общие принципы работы устройств, сферы их применения и продукты деятельности данных устройств. Обучающиеся научатся готовить 3D-модели для печати с помощью экспорта данных. Дополнят модели по данным аэрофотосъёмки с помощью ручного  моделирования.  Применят устройства для прототипирования для печати задания.</w:t>
      </w:r>
    </w:p>
    <w:p w:rsidR="00D654BB" w:rsidRDefault="00B66A0B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изучат основы в подготовке презентации. Создадут её. Подготовятся к представлению реализованного прототипа. Представят его, защищая проект.</w:t>
      </w:r>
    </w:p>
    <w:p w:rsidR="00D654BB" w:rsidRDefault="00B66A0B" w:rsidP="00656CE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Примерный учебный план основного общего образования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3.1.1. Примерный календарный учебный график на 2019/2020 учебный год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Период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сентябрь-май.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недель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34.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68.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Праздничные и выходные дни (по производственному календарю при шестидневной рабочей неделе):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Каникулярный период: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913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615"/>
        <w:gridCol w:w="1365"/>
        <w:gridCol w:w="1155"/>
        <w:gridCol w:w="900"/>
        <w:gridCol w:w="3120"/>
        <w:gridCol w:w="1980"/>
      </w:tblGrid>
      <w:tr w:rsidR="00D654BB">
        <w:trPr>
          <w:trHeight w:val="118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654BB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(Меняя мир+).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654BB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654BB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Векторные данные на картах. Знакомство с веб-ГИС. Цвет как атрибут карты. Знакомство с картографическими онлайн-сервисами.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654BB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654BB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D654BB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654BB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D654BB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654BB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654BB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654BB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654BB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Фотограмметрия и ее влияние на современный мир.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654BB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съемки объектов для последующего построения их в трехмерном виде.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654BB">
        <w:trPr>
          <w:trHeight w:val="31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построения трехмерного изображения на компьютере. Работа в фотограмметрическом ПО - Agisoft Metashape или аналогичном. Обработка отснятого материала.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654BB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 в геоинформатике. Устройство и применение дрона.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654BB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654BB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Пилотирование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654BB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беспилотника для съемки местности.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D654BB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Возникающие проблемы при создании 3D-моделей. Способы редактирования трехмерных моделей.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654BB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прототипирования. Устройства для воссоздания трехмерных моделей. Работа с 3D-принтером.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654BB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654BB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ПО для ручного трехмерного моделирования — ScetchUP или аналогичном.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654BB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Экспортирование трехмерных файлов. Проектирование собственной сцены.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654BB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 модели на 3D-принтере. Оформление трехмерной вещественной модели.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654BB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54BB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кейсов</w:t>
            </w:r>
          </w:p>
        </w:tc>
      </w:tr>
      <w:tr w:rsidR="00D654BB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54BB" w:rsidRDefault="00B66A0B" w:rsidP="003F4111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Система условий реализации основной общеобразовательной программы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Описание кадровых условий реализации основной образовательной программы основного общего образования (описание компетенций наставника)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программы «Геоинформатика» работает на стыке самых актуальных знаний по направлению геопространственных технологий, а также генерирует новые подходы и решения, воплощая их в реальные проекты. Наставник является грамотным специалистом в области геоинформационных систем, следит за новостями своей отрасли, изучает новые технологии. Обладает навыками проектной деятельности, внедряя её принципы в процесс обучения.</w:t>
      </w:r>
    </w:p>
    <w:p w:rsidR="00D654BB" w:rsidRPr="00B66A0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в равной степени обладает как системностью мышления, так и духом творчества; мобилен, умеет работать в команде, критически мыслить, анализировать и обобщать опыт, генерировать новое, умеет ставить задачи и решать их, а также работать в условиях неопределённости и в рамках проектной парадигмы. Помимо этого, наставник обладает педагогической харизмой.</w:t>
      </w:r>
    </w:p>
    <w:p w:rsidR="00D654BB" w:rsidRDefault="00B66A0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D654BB" w:rsidRDefault="00B66A0B">
      <w:pPr>
        <w:pStyle w:val="normal"/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разделы программы учебного курса</w:t>
      </w:r>
    </w:p>
    <w:p w:rsidR="00D654BB" w:rsidRDefault="00B66A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 в основы геоинформационных систем и пространственных данных.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познакомятся с различными современными геоинформационными системами. Узнают, в каких областях применяется геоинформатика, какие задачи может решать, а также как обучающиеся могут сами применять её в своей повседневной жизни.</w:t>
      </w:r>
    </w:p>
    <w:p w:rsidR="00D654BB" w:rsidRDefault="00B66A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работы с ГЛОНАСС.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D654BB" w:rsidRDefault="00B66A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проектного направления и распределение ролей.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D654BB" w:rsidRDefault="00B66A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Устройство и применение беспилотников.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познакомятся с историей применения БАС. Узнают о современных БАС, какие задачи можно решать с их помощью. Узнают также основное устройство современных БАС.</w:t>
      </w:r>
    </w:p>
    <w:p w:rsidR="00D654BB" w:rsidRDefault="00B66A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Основы съёмки с беспилотников.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узнают, как создаётся полётное задание для БАС. Как производится запуск и дальнейшая съёмка с помощью БАС. А также какие результаты можно получить и как это сделать (получение ортофотоплана и трёхмерной модели).</w:t>
      </w:r>
    </w:p>
    <w:p w:rsidR="00D654BB" w:rsidRDefault="00B66A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Углубл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нное изучение технологий обработки геоданных.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Автоматизированное моделирование объектов местности с помощью Agisoft PhotoScan.</w:t>
      </w:r>
    </w:p>
    <w:p w:rsidR="00D654BB" w:rsidRDefault="00B66A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Сбор геоданных.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Аэрофотосъёмка, выполнение съёмки местности по полётному заданию.</w:t>
      </w:r>
    </w:p>
    <w:p w:rsidR="00D654BB" w:rsidRDefault="00B66A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Обработка и анализ геоданных.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3D-моделей.</w:t>
      </w:r>
    </w:p>
    <w:p w:rsidR="00D654BB" w:rsidRDefault="00B66A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Изучение устройства для прототипирования.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Ознакомление с устройствами прототипирования, предоставленными обучающимся. Обучающиеся узнают общие принципы работы устройств, а также когда они применяются и что с их помощью можно получить.</w:t>
      </w:r>
    </w:p>
    <w:p w:rsidR="00D654BB" w:rsidRDefault="00B66A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данных для устройства прототипирования.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D654BB" w:rsidRDefault="00B66A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Прототипирование.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Применение устройств прототипирования (3D-принтер).</w:t>
      </w:r>
    </w:p>
    <w:p w:rsidR="00D654BB" w:rsidRDefault="00B66A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Построение пространственных сцен.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Дополнение моделей по данным аэрофотосъёмки с помощью ручного моделирования и подготовка к печати на устройствах прототипирования.</w:t>
      </w:r>
    </w:p>
    <w:p w:rsidR="00D654BB" w:rsidRDefault="00B66A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презентаций.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D654BB" w:rsidRDefault="00B66A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проектов.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реализованного прототипа.</w:t>
      </w:r>
    </w:p>
    <w:p w:rsidR="00D654BB" w:rsidRDefault="00D654B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4111" w:rsidRDefault="003F4111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4BB" w:rsidRDefault="00B66A0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a7"/>
        <w:tblW w:w="9381" w:type="dxa"/>
        <w:tblInd w:w="93" w:type="dxa"/>
        <w:tblLayout w:type="fixed"/>
        <w:tblLook w:val="0400"/>
      </w:tblPr>
      <w:tblGrid>
        <w:gridCol w:w="858"/>
        <w:gridCol w:w="5993"/>
        <w:gridCol w:w="1265"/>
        <w:gridCol w:w="1265"/>
      </w:tblGrid>
      <w:tr w:rsidR="00D654BB">
        <w:trPr>
          <w:trHeight w:val="360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70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10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геоинформационные технологии. Кейс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карты, или Как описать Землю?».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еб-ГИС. Цвет как атрибут карты. Знакомство с картографическими онлайн-сервисами.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10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Найди себя на земном шаре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9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D654BB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4BB">
        <w:trPr>
          <w:trHeight w:val="360"/>
        </w:trPr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B66A0B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BB" w:rsidRDefault="00D654BB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4BB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Фотографии и панорамы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4.2.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10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4.3.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5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4.4.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17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аэрофотосъёмки. Применение БАС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«Для чего на самом деле нужен беспилотный летательный аппарат?»).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18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5.2.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Сценарии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хмерном виде.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фотограмметрическом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Agisoft Photo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или аналогичном. Обработка отснятого материала.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 в геоинформатике. Устройство и применение дрона.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беспилотника для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местности.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9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прототипирования. Устройства для воссоздания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 Работа с 3D-принтером.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SketchUp или аналогичном.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BB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D654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654BB" w:rsidRDefault="00D654B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4BB" w:rsidRDefault="00D654B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4BB" w:rsidRDefault="00D654B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4BB" w:rsidRDefault="00D654B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4111" w:rsidRDefault="003F4111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4BB" w:rsidRDefault="00D654B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735" w:type="dxa"/>
        <w:tblInd w:w="93" w:type="dxa"/>
        <w:tblLayout w:type="fixed"/>
        <w:tblLook w:val="0000"/>
      </w:tblPr>
      <w:tblGrid>
        <w:gridCol w:w="2850"/>
        <w:gridCol w:w="6885"/>
      </w:tblGrid>
      <w:tr w:rsidR="00D654BB">
        <w:trPr>
          <w:trHeight w:val="582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654BB" w:rsidRDefault="00B66A0B">
            <w:pPr>
              <w:pStyle w:val="normal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Кейсы, входящие в программу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654BB" w:rsidRDefault="00B66A0B"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</w:t>
            </w:r>
          </w:p>
        </w:tc>
      </w:tr>
      <w:tr w:rsidR="00D654BB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654BB" w:rsidRDefault="00D654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654BB" w:rsidRDefault="00D654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D654BB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654BB" w:rsidRDefault="00D654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654BB" w:rsidRDefault="00D654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D654BB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BB" w:rsidRDefault="00B66A0B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>Современные карты, или Как описать Землю?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654BB" w:rsidRDefault="00B66A0B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>проходят следующие тематики: карты и основы их формирования</w:t>
            </w:r>
            <w:r>
              <w:t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>с</w:t>
            </w:r>
            <w:r>
              <w:rPr>
                <w:color w:val="000000"/>
              </w:rPr>
              <w:t>истемы координат и проекций карт, их основные характеристики и возможности применения</w:t>
            </w:r>
            <w:r>
              <w:t>; м</w:t>
            </w:r>
            <w:r>
              <w:rPr>
                <w:color w:val="000000"/>
              </w:rPr>
              <w:t>асштаб и др. вспомогательные инструменты формирования карты.</w:t>
            </w:r>
          </w:p>
        </w:tc>
      </w:tr>
      <w:tr w:rsidR="00D654BB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BB" w:rsidRDefault="00B66A0B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654BB" w:rsidRDefault="00B66A0B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трекеры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>узнают про 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D654BB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54BB" w:rsidRDefault="00B66A0B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3.1. Аэрофотосъ</w:t>
            </w:r>
            <w:r>
              <w:t>ё</w:t>
            </w:r>
            <w:r>
              <w:rPr>
                <w:color w:val="000000"/>
              </w:rPr>
              <w:t>мка. «Для чего на самом деле нужен беспилотный летательный аппарат?»</w:t>
            </w:r>
            <w: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654BB" w:rsidRDefault="00B66A0B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t>ё</w:t>
            </w:r>
            <w:r>
              <w:rPr>
                <w:color w:val="000000"/>
              </w:rPr>
              <w:t xml:space="preserve">мный кейс, который позволит </w:t>
            </w:r>
            <w:r>
              <w:t xml:space="preserve">обучающимся </w:t>
            </w:r>
            <w:r>
              <w:rPr>
                <w:color w:val="000000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>ё</w:t>
            </w:r>
            <w:r>
              <w:rPr>
                <w:color w:val="000000"/>
              </w:rPr>
              <w:t>мки и принципов передачи информации с БПЛА, обработка данных с БПЛА.</w:t>
            </w:r>
          </w:p>
        </w:tc>
      </w:tr>
      <w:tr w:rsidR="00D654BB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BB" w:rsidRDefault="00B66A0B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3.2. Изменение среды вокруг школы.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654BB" w:rsidRDefault="00B66A0B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>Обучающиеся</w:t>
            </w:r>
            <w:r>
              <w:rPr>
                <w:color w:val="000000"/>
              </w:rPr>
              <w:t>, имея в сво</w:t>
            </w:r>
            <w:r>
              <w:t>ё</w:t>
            </w:r>
            <w:r>
              <w:rPr>
                <w:color w:val="000000"/>
              </w:rPr>
              <w:t xml:space="preserve">м распоряжении электронную 3D-модель школы, продолжают вносить изменения в продукт с целью благоустройства района. </w:t>
            </w:r>
            <w:r>
              <w:t xml:space="preserve">Обучающиеся </w:t>
            </w:r>
            <w:r>
              <w:rPr>
                <w:color w:val="000000"/>
              </w:rPr>
              <w:t>продолжают совершенствовать свой навык 3D-моделирования, завершая проект.</w:t>
            </w:r>
          </w:p>
        </w:tc>
      </w:tr>
    </w:tbl>
    <w:p w:rsidR="00D654BB" w:rsidRDefault="00D654B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4BB" w:rsidRDefault="00D654B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4.2.4. Материально-технические условия реализации основной образовательной программы (по сути, объединение всех ресурсов, прописанных в кейсах)</w:t>
      </w:r>
    </w:p>
    <w:p w:rsidR="00D654BB" w:rsidRDefault="00B66A0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оборудования</w:t>
      </w:r>
    </w:p>
    <w:tbl>
      <w:tblPr>
        <w:tblStyle w:val="a9"/>
        <w:tblW w:w="10120" w:type="dxa"/>
        <w:tblInd w:w="93" w:type="dxa"/>
        <w:tblLayout w:type="fixed"/>
        <w:tblLook w:val="0400"/>
      </w:tblPr>
      <w:tblGrid>
        <w:gridCol w:w="943"/>
        <w:gridCol w:w="3401"/>
        <w:gridCol w:w="3727"/>
        <w:gridCol w:w="1107"/>
        <w:gridCol w:w="942"/>
      </w:tblGrid>
      <w:tr w:rsidR="00D654BB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Краткие технические характеристики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D654BB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Компьютерный класс ИКТ</w:t>
            </w:r>
          </w:p>
        </w:tc>
        <w:tc>
          <w:tcPr>
            <w:tcW w:w="372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D654BB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Минимальные: формат А4, лазерный, ч/б.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654BB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Ноутбук </w:t>
            </w:r>
            <w:r>
              <w:rPr>
                <w:sz w:val="20"/>
                <w:szCs w:val="20"/>
              </w:rPr>
              <w:t xml:space="preserve">наставника </w:t>
            </w:r>
            <w:r>
              <w:rPr>
                <w:color w:val="000000"/>
                <w:sz w:val="20"/>
                <w:szCs w:val="20"/>
              </w:rPr>
              <w:t>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D654BB" w:rsidRDefault="00B66A0B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 (по тесту PassMark — CPU BenchMark http://www.cpubenchmark.net/): не менее 2000 единиц;</w:t>
            </w:r>
          </w:p>
          <w:p w:rsidR="00D654BB" w:rsidRDefault="00B66A0B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оперативной памяти: не менее 4 Гб;</w:t>
            </w:r>
          </w:p>
          <w:p w:rsidR="00D654BB" w:rsidRDefault="00B66A0B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объём накопителя SSD/еММС: не менее </w:t>
            </w:r>
            <w:r>
              <w:rPr>
                <w:sz w:val="20"/>
                <w:szCs w:val="20"/>
              </w:rPr>
              <w:lastRenderedPageBreak/>
              <w:t>128 Гб;</w:t>
            </w:r>
          </w:p>
          <w:p w:rsidR="00D654BB" w:rsidRDefault="00B66A0B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для просмотра и редактирования текстовых документов, электронных таблиц и презентаций распространённых форматов (.odt, ,txt, .rtf, .doc, .docx, .ods, .xls, .xlsx, .odp, .ppt, .pptx).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654BB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D654BB" w:rsidRDefault="00B66A0B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ниже Intel Pentium N (или Intel Celeron N), не ниже 1600 МГц, 1920x1080, 4Gb RAM, 128Gb SSD;</w:t>
            </w:r>
          </w:p>
          <w:p w:rsidR="00D654BB" w:rsidRDefault="00B66A0B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процессора: не менее 2000 единиц;</w:t>
            </w:r>
          </w:p>
          <w:p w:rsidR="00D654BB" w:rsidRDefault="00B66A0B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для просмотра и редактирования текстовых документов, электронных таблиц и презентаций распространённых форматов (.odt, ,txt, .rtf, .doc, .docx, .ods, .xls, .xlsx, .odp, .ppt, .pptx).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D654BB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Интерактивный комплекс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одновременных касаний—  не менее 20.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654BB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Урок 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color w:val="000000"/>
                <w:sz w:val="20"/>
                <w:szCs w:val="20"/>
              </w:rPr>
              <w:t>ехнологии</w:t>
            </w:r>
          </w:p>
        </w:tc>
      </w:tr>
      <w:tr w:rsidR="00D654BB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Аддитивное оборудование</w:t>
            </w:r>
          </w:p>
        </w:tc>
      </w:tr>
      <w:tr w:rsidR="00D654BB">
        <w:trPr>
          <w:trHeight w:val="30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оборудование (3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принтер)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Минимальные: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принтера: FDM;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абочий стол: с подогревом; </w:t>
            </w:r>
            <w:r>
              <w:rPr>
                <w:color w:val="000000"/>
                <w:sz w:val="20"/>
                <w:szCs w:val="20"/>
              </w:rPr>
              <w:br/>
              <w:t xml:space="preserve">рабочая область (XYZ): от 180x180x180 мм;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корость печати: не менее 150 мм/сек;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инимальная толщина слоя: не более 15 мкм;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ормат файлов (основные): STL, OBJ;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акрытый корпус: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654BB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Пластик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 пластиковой нити: 1,75 мм;</w:t>
            </w:r>
            <w:r>
              <w:rPr>
                <w:color w:val="000000"/>
                <w:sz w:val="20"/>
                <w:szCs w:val="20"/>
              </w:rPr>
              <w:br/>
              <w:t>материал: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ес катушки: не менее 750 гр.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D654BB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-моделирования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Облачный инструмент САПР/АСУП, охватывающий весь процесс работы с изделиями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 проектирования до изготовления.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54BB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оборудование</w:t>
            </w:r>
          </w:p>
        </w:tc>
      </w:tr>
      <w:tr w:rsidR="00D654BB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разрешение не менее 2160x1200 (1080×1200 для каждого глаза), угол обзора не менее 110</w:t>
            </w:r>
            <w:r>
              <w:rPr>
                <w:sz w:val="20"/>
                <w:szCs w:val="20"/>
              </w:rPr>
              <w:t>;</w:t>
            </w:r>
          </w:p>
          <w:p w:rsidR="00D654BB" w:rsidRDefault="00B66A0B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контроллеров — 2 шт.;</w:t>
            </w:r>
          </w:p>
          <w:p w:rsidR="00D654BB" w:rsidRDefault="00B66A0B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внешних датчиков — 2 шт.</w:t>
            </w:r>
            <w:r>
              <w:rPr>
                <w:sz w:val="20"/>
                <w:szCs w:val="20"/>
              </w:rPr>
              <w:t>;</w:t>
            </w:r>
          </w:p>
          <w:p w:rsidR="00D654BB" w:rsidRDefault="00B66A0B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азъём для подключения наушников: наличие</w:t>
            </w:r>
            <w:r>
              <w:rPr>
                <w:sz w:val="20"/>
                <w:szCs w:val="20"/>
              </w:rPr>
              <w:t>;</w:t>
            </w:r>
          </w:p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камера: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654BB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Штатив для крепления базовых станций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 из </w:t>
            </w:r>
            <w:r>
              <w:rPr>
                <w:sz w:val="20"/>
                <w:szCs w:val="20"/>
              </w:rPr>
              <w:t xml:space="preserve">двух </w:t>
            </w:r>
            <w:r>
              <w:rPr>
                <w:color w:val="000000"/>
                <w:sz w:val="20"/>
                <w:szCs w:val="20"/>
              </w:rPr>
              <w:t>штативов. Совместимость со шлемом виртуальной реальности, п.2.3.1.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компле</w:t>
            </w:r>
            <w: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654BB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2.7.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ОС для VR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шлема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ядер процессора - не менее 4</w:t>
            </w:r>
            <w:r>
              <w:rPr>
                <w:color w:val="000000"/>
                <w:sz w:val="20"/>
                <w:szCs w:val="20"/>
              </w:rPr>
              <w:br/>
              <w:t>Тактовая частота процессора - не менее 2500 МГц</w:t>
            </w:r>
            <w:r>
              <w:rPr>
                <w:color w:val="000000"/>
                <w:sz w:val="20"/>
                <w:szCs w:val="20"/>
              </w:rPr>
              <w:br/>
              <w:t>Видеокарта - не ниже Nvidia GTX 1060, 6 Гб видеопамять</w:t>
            </w:r>
            <w:r>
              <w:rPr>
                <w:color w:val="000000"/>
                <w:sz w:val="20"/>
                <w:szCs w:val="20"/>
              </w:rPr>
              <w:br/>
              <w:t>Объем оперативной памяти - не менее 8 гб.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654BB">
        <w:trPr>
          <w:trHeight w:val="81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Многопользовательская система виртуальной реальности с 6-координатным отслеживанием положения пользователей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системе виртуальной реальности: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мобильных шлемов виртуальной реальности под управлением ОС Android;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управляющих контроллеров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 возможностью 6-координатного отслеживания положения в пространстве</w:t>
            </w:r>
            <w:r>
              <w:rPr>
                <w:sz w:val="20"/>
                <w:szCs w:val="20"/>
              </w:rPr>
              <w:t>;</w:t>
            </w:r>
          </w:p>
          <w:p w:rsidR="00D654BB" w:rsidRDefault="00B66A0B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 полной компенсации лага (anti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latency): изображение должно выводиться для точек, в которых окажутся левый и правый глаза пользователя через время, которое должно пройти с момента начала определения местоположения глаз пользователя </w:t>
            </w:r>
            <w:r>
              <w:rPr>
                <w:sz w:val="20"/>
                <w:szCs w:val="20"/>
              </w:rPr>
              <w:t>до момента</w:t>
            </w:r>
            <w:r>
              <w:rPr>
                <w:color w:val="000000"/>
                <w:sz w:val="20"/>
                <w:szCs w:val="20"/>
              </w:rPr>
              <w:t xml:space="preserve"> окончания вывода изображения.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лощадь отслеживания пользователей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менее 16 кв. 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оличество пользователей</w:t>
            </w:r>
            <w:r>
              <w:rPr>
                <w:sz w:val="20"/>
                <w:szCs w:val="20"/>
              </w:rPr>
              <w:t xml:space="preserve"> — </w:t>
            </w:r>
            <w:r>
              <w:rPr>
                <w:color w:val="000000"/>
                <w:sz w:val="20"/>
                <w:szCs w:val="20"/>
              </w:rPr>
              <w:t>не менее 3 чел.</w:t>
            </w:r>
          </w:p>
          <w:p w:rsidR="00D654BB" w:rsidRDefault="00B66A0B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системе отслеживания положения пользователей (трекинга):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системы отслеживания: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6-координатная система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бщий вес одного устройства трекинга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более 20 г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ехнология: оптико-инерциальный трекинг, активные маркеры, работающие в инфракрасном диапазоне;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угол </w:t>
            </w:r>
            <w:r>
              <w:rPr>
                <w:color w:val="000000"/>
                <w:sz w:val="20"/>
                <w:szCs w:val="20"/>
              </w:rPr>
              <w:t>обзора оптической системы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color w:val="000000"/>
                <w:sz w:val="20"/>
                <w:szCs w:val="20"/>
              </w:rPr>
              <w:t xml:space="preserve"> не менее 230 градусов;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отклика системы трекинга — не более 2 мс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сенсоров: на объекте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енсоры, используемые для отслеживания шлемов виртуальной реальности и для отслеживания движений рук пользователей, должны быть идентичными и взаимозаменяемыми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активных маркеров: напольное</w:t>
            </w:r>
            <w:r>
              <w:rPr>
                <w:sz w:val="20"/>
                <w:szCs w:val="20"/>
              </w:rPr>
              <w:t>;</w:t>
            </w:r>
          </w:p>
          <w:p w:rsidR="00D654BB" w:rsidRDefault="00B66A0B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се компоненты системы трекинга должны монтироваться на пол, без необходимости потолочного/настенного монтажа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сенсоров в составе единого </w:t>
            </w:r>
            <w:r>
              <w:rPr>
                <w:color w:val="000000"/>
                <w:sz w:val="20"/>
                <w:szCs w:val="20"/>
              </w:rPr>
              <w:lastRenderedPageBreak/>
              <w:t>устройства трекинга: акселерометр, гироскоп, оптический сенсор</w:t>
            </w:r>
            <w:r>
              <w:rPr>
                <w:sz w:val="20"/>
                <w:szCs w:val="20"/>
              </w:rPr>
              <w:t>;</w:t>
            </w:r>
          </w:p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астота отслеживания положения пользователя:</w:t>
            </w:r>
            <w:r>
              <w:rPr>
                <w:color w:val="000000"/>
                <w:sz w:val="20"/>
                <w:szCs w:val="20"/>
              </w:rPr>
              <w:br/>
              <w:t>- акселерометр: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гироскоп: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оптический сенсор: не менее 60 выборок/с;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огрешность отслеживания положения пользователя в пространстве на площади 6 м х 6 м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не более 10 мм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инимальное количество пользователей, поддерживаемое системой трекинга</w:t>
            </w:r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не менее 3 чел.</w:t>
            </w:r>
          </w:p>
          <w:p w:rsidR="00D654BB" w:rsidRDefault="00B66A0B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показателям хранения, транспортировки и настройки: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полного разв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ртывания и настройки системы для площади отслеживания 16 кв. м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не более 90 мин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еобходимость калибровки в процессе эксплуатации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отсутствует;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емпература хранения: -30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С .. + 50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</w:p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способам управления интерактивными моделями: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6-координатного отслеживания положения управляющих устройств в пространстве.</w:t>
            </w:r>
          </w:p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программному обеспечению: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системой трекинга операционных систем: Windows, Android;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редоставление неограниченной по времени использования простой (неисключительной) лицензии на коммерческое использование программного обеспечения системы трекинга на один шлем с ОС Android (бессрочная лицензия)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</w:p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Общие требования: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мобильных шлемов виртуальной реальности Oculus Go или аналог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комплекта проводов и зарядных устройств для бесперебойной работы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Компл.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654BB">
        <w:trPr>
          <w:trHeight w:val="13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Фотограмметрическое ПО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обработки изображений и определения формы, размеров, положения и иных характеристик объектов на плоскости или в пространстве.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654BB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2.10.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Mavic Air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Компактный квадрокоптер с </w:t>
            </w:r>
            <w:r>
              <w:rPr>
                <w:sz w:val="20"/>
                <w:szCs w:val="20"/>
              </w:rPr>
              <w:t>трёх</w:t>
            </w:r>
            <w:r>
              <w:rPr>
                <w:color w:val="000000"/>
                <w:sz w:val="20"/>
                <w:szCs w:val="20"/>
              </w:rPr>
              <w:t>осевым стабилизатором, камерой 4К, максимальной дальностью передачи не менее 6 км.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654BB">
        <w:trPr>
          <w:trHeight w:val="16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DJI Tello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с камерой, вес не более 100 г в сборе с пропеллером и камерой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птический датчик определения позиции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озможность удал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нного программирования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D654BB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Медиазона</w:t>
            </w:r>
          </w:p>
        </w:tc>
      </w:tr>
      <w:tr w:rsidR="00D654BB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эффективных </w:t>
            </w:r>
            <w:r>
              <w:rPr>
                <w:sz w:val="20"/>
                <w:szCs w:val="20"/>
              </w:rPr>
              <w:t xml:space="preserve">пикселей </w:t>
            </w:r>
            <w:r>
              <w:rPr>
                <w:color w:val="000000"/>
                <w:sz w:val="20"/>
                <w:szCs w:val="20"/>
              </w:rPr>
              <w:t>— не менее 20 млн.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654BB">
        <w:trPr>
          <w:trHeight w:val="332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Видеокамера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Планшет (для обеспечения совместимости с п 2.3.6) с примерными характеристиками: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иагональ/разрешение: не менее 2048х1536 пикселей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 экрана: не менее 9.7";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память (ROM): не менее 32 ГБ;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азрешение фотокамеры: не менее 8 Мп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ес: не более 510 г;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ысота: не более 250 мм.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654BB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Карта памяти для фотоаппарата/видеокамеры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>м памяти — не менее 64 Гб, класс не ниже 10.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D654BB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Штатив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нагрузка: не более 5 кг;</w:t>
            </w:r>
          </w:p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аксимальная высота съёмки: не менее 148 см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54BB" w:rsidRDefault="00B66A0B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D654BB" w:rsidRDefault="00B66A0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4.2.5. Информационно-методические условия реализации основной образовательной программы основного общего образования (список внешних метод. материалов) (ссылки на доп. материалы — прописываем в кейсах)</w:t>
      </w:r>
    </w:p>
    <w:p w:rsidR="00D654BB" w:rsidRDefault="00B66A0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источников литературы:</w:t>
      </w:r>
    </w:p>
    <w:p w:rsidR="00D654BB" w:rsidRDefault="00B66A0B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Стеценко — М.: изд. МИИГАиК, 2006. — 35 с.</w:t>
      </w:r>
    </w:p>
    <w:p w:rsidR="00D654BB" w:rsidRDefault="00B66A0B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Баева, Е.Ю. Общие вопросы проектирования и составления карт для студентов специальности «Картография и геоинформатика» / Е.Ю. Баева — М.: изд. МИИГАиК, 2014. — 48 с.</w:t>
      </w:r>
    </w:p>
    <w:p w:rsidR="00D654BB" w:rsidRDefault="00B66A0B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Макаренко, А.А. Учебное пособие по курсовому проектированию по курсу «Общегеографические карты» / А.А. Макаренко, В.С. Моисеева, А.Л. Степанченко под общей редакцией Макаренко А.А. — М.: изд. МИИГАиК, 2014. — 55 с.</w:t>
      </w:r>
    </w:p>
    <w:p w:rsidR="00D654BB" w:rsidRDefault="00B66A0B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Верещака, Т.В. Методическое пособие по использованию топографических карт для оценки экологического состояния территории / Т.В. Верещака, Качаев Г.А. — М.: изд. МИИГАиК, 2013. — 65 с.</w:t>
      </w:r>
    </w:p>
    <w:p w:rsidR="00D654BB" w:rsidRDefault="00B66A0B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Редько, А.В. Фотографические процессы регистрации информации / А.В. Редько, Константинова Е.В. — СПб.: изд. ПОЛИТЕХНИКА, 2005. — 570 с.</w:t>
      </w:r>
    </w:p>
    <w:p w:rsidR="00D654BB" w:rsidRDefault="00B66A0B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Косинов, А.Г. Теория и практика цифровой обработки изображений. Дистанционное зондирование и географические информационные системы. Учебное пособие / А.Г. Косинов, И.К. Лурье под ред. А.М.Берлянта — М.: изд. Научный мир, 2003. — 168 с.</w:t>
      </w:r>
    </w:p>
    <w:p w:rsidR="00D654BB" w:rsidRDefault="00B66A0B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с.</w:t>
      </w:r>
    </w:p>
    <w:p w:rsidR="00D654BB" w:rsidRDefault="00B66A0B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Киенко, Ю.П. Основы космического природоведения: учебник для вузов / Ю.П. Киенко — М.: изд. Картгеоцентр — Геодезиздат, 1999. — 285 с.</w:t>
      </w:r>
    </w:p>
    <w:p w:rsidR="00D654BB" w:rsidRDefault="00B66A0B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Иванов, Н.М. Баллистика и навигация космических аппаратов: учебник для вузов — 2-е изд., перераб. и доп. / Н.М.Иванов, Л.Н. Лысенко — М.: изд. Дрофа, 2004. — 544 с.</w:t>
      </w:r>
    </w:p>
    <w:p w:rsidR="00D654BB" w:rsidRDefault="00B66A0B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 Верещака, Т.В. Методическое пособие по курсу «Экологическое картографирование» (лабораторные работы) / Т.В. Верещакова, И.Е. Курбатова — М.: изд. МИИГАиК, 2012. — 29 с.</w:t>
      </w:r>
    </w:p>
    <w:p w:rsidR="00D654BB" w:rsidRDefault="00B66A0B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 Иванов, А.Г. Методические указания по выполнению лабораторных работ по дисциплине «Цифровая картография». Для студентов 3 курса по направлению подготовки «Картография и геоинформатика» / А.Г. Иванов, С.А. Крылов, Г.И. Загребин — М.: изд. МИИГАиК, 2012. — 40 с.</w:t>
      </w:r>
    </w:p>
    <w:p w:rsidR="00D654BB" w:rsidRDefault="00B66A0B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 Иванов, А.Г. Атлас картографических проекций на крупные регионы Российской Федерации: учебно-наглядное издание / А.Г. Иванов, Г.И. Загребин — М.: изд. МИИГАиК, 2012. — 19 с.</w:t>
      </w:r>
    </w:p>
    <w:p w:rsidR="00D654BB" w:rsidRDefault="00B66A0B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 Петелин, А. 3D-моделирование в SketchUp 2015 — от простого к сложному. Самоучитель / А. Петелин — изд. ДМК Пресс, 2015. — 370 с., ISBN: 978-5-97060-290-4.</w:t>
      </w:r>
    </w:p>
    <w:p w:rsidR="00D654BB" w:rsidRDefault="00B66A0B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  Быстров, А.Ю. Применение геоинформационных технологий в дополнительном школьном образовании. В сборнике: Экология. Экономика. Информатика / А.Ю. Быстров, Д.С. Лубнин, С.С. Груздев, М.В. Андреев, Д.О. Дрыга, Ф.В. Шкуров, Ю.В. Колосов — Ростов-на-Дону, 2016. — С. 42–47.</w:t>
      </w:r>
    </w:p>
    <w:p w:rsidR="00D654BB" w:rsidRDefault="00B66A0B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 GISGeo — http://gisgeo.org/.</w:t>
      </w:r>
    </w:p>
    <w:p w:rsidR="00D654BB" w:rsidRDefault="00B66A0B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 ГИС-Ассоциации — http://gisa.ru/.</w:t>
      </w:r>
    </w:p>
    <w:p w:rsidR="00D654BB" w:rsidRPr="00B66A0B" w:rsidRDefault="00B66A0B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6A0B">
        <w:rPr>
          <w:rFonts w:ascii="Times New Roman" w:eastAsia="Times New Roman" w:hAnsi="Times New Roman" w:cs="Times New Roman"/>
          <w:sz w:val="24"/>
          <w:szCs w:val="24"/>
          <w:lang w:val="en-US"/>
        </w:rPr>
        <w:t>17.  GIS-Lab — http://gis-lab.info/.</w:t>
      </w:r>
    </w:p>
    <w:p w:rsidR="00D654BB" w:rsidRDefault="00B66A0B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Портал внеземных данных — http://cartsrv.mexlab.ru/geoportal/#body=mercury&amp;proj=sc&amp;loc=%280.17578125%2C0%29&amp;zoom=2.</w:t>
      </w:r>
    </w:p>
    <w:p w:rsidR="00D654BB" w:rsidRPr="00B66A0B" w:rsidRDefault="00B66A0B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gjdgxs" w:colFirst="0" w:colLast="0"/>
      <w:bookmarkEnd w:id="1"/>
      <w:r w:rsidRPr="00B66A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  OSM — </w:t>
      </w:r>
      <w:hyperlink r:id="rId9">
        <w:r w:rsidRPr="00B66A0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http://www.openstreetmap.org/</w:t>
        </w:r>
      </w:hyperlink>
      <w:r w:rsidRPr="00B66A0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654BB" w:rsidRDefault="00B66A0B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 Быстров, А.Ю. Геоквантум тулкит. Методический</w:t>
      </w:r>
    </w:p>
    <w:p w:rsidR="00D654BB" w:rsidRDefault="00B66A0B">
      <w:pPr>
        <w:pStyle w:val="normal"/>
        <w:spacing w:after="0" w:line="276" w:lineRule="auto"/>
        <w:ind w:left="1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isw201nww1ow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инструментарий наставника / А.Ю. Быстров, — Москва, 2019. — 122 с., ISBN 978-5-9909769-6-2.</w:t>
      </w:r>
    </w:p>
    <w:p w:rsidR="00D654BB" w:rsidRDefault="00D654BB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8v6j8j6v3u2b" w:colFirst="0" w:colLast="0"/>
      <w:bookmarkEnd w:id="3"/>
    </w:p>
    <w:sectPr w:rsidR="00D654BB" w:rsidSect="003F4111">
      <w:footerReference w:type="default" r:id="rId10"/>
      <w:pgSz w:w="11906" w:h="16838"/>
      <w:pgMar w:top="709" w:right="850" w:bottom="284" w:left="85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1C4" w:rsidRDefault="008371C4" w:rsidP="00D654BB">
      <w:pPr>
        <w:spacing w:after="0" w:line="240" w:lineRule="auto"/>
      </w:pPr>
      <w:r>
        <w:separator/>
      </w:r>
    </w:p>
  </w:endnote>
  <w:endnote w:type="continuationSeparator" w:id="0">
    <w:p w:rsidR="008371C4" w:rsidRDefault="008371C4" w:rsidP="00D6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A0B" w:rsidRDefault="00EA16B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B66A0B">
      <w:rPr>
        <w:color w:val="000000"/>
      </w:rPr>
      <w:instrText>PAGE</w:instrText>
    </w:r>
    <w:r>
      <w:rPr>
        <w:color w:val="000000"/>
      </w:rPr>
      <w:fldChar w:fldCharType="separate"/>
    </w:r>
    <w:r w:rsidR="0039133F">
      <w:rPr>
        <w:noProof/>
        <w:color w:val="000000"/>
      </w:rPr>
      <w:t>2</w:t>
    </w:r>
    <w:r>
      <w:rPr>
        <w:color w:val="000000"/>
      </w:rPr>
      <w:fldChar w:fldCharType="end"/>
    </w:r>
  </w:p>
  <w:p w:rsidR="00B66A0B" w:rsidRDefault="00B66A0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1C4" w:rsidRDefault="008371C4" w:rsidP="00D654BB">
      <w:pPr>
        <w:spacing w:after="0" w:line="240" w:lineRule="auto"/>
      </w:pPr>
      <w:r>
        <w:separator/>
      </w:r>
    </w:p>
  </w:footnote>
  <w:footnote w:type="continuationSeparator" w:id="0">
    <w:p w:rsidR="008371C4" w:rsidRDefault="008371C4" w:rsidP="00D65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92EFE"/>
    <w:multiLevelType w:val="multilevel"/>
    <w:tmpl w:val="EBB65F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4BB"/>
    <w:rsid w:val="000C02D6"/>
    <w:rsid w:val="00141F30"/>
    <w:rsid w:val="002230C8"/>
    <w:rsid w:val="002555AD"/>
    <w:rsid w:val="0030610A"/>
    <w:rsid w:val="00333A7C"/>
    <w:rsid w:val="0039133F"/>
    <w:rsid w:val="003F4111"/>
    <w:rsid w:val="0040733D"/>
    <w:rsid w:val="004B2F78"/>
    <w:rsid w:val="004B57D5"/>
    <w:rsid w:val="00525971"/>
    <w:rsid w:val="005C0845"/>
    <w:rsid w:val="00656CE0"/>
    <w:rsid w:val="008371C4"/>
    <w:rsid w:val="008C1F7B"/>
    <w:rsid w:val="008C73AE"/>
    <w:rsid w:val="00A7048D"/>
    <w:rsid w:val="00B66A0B"/>
    <w:rsid w:val="00B80F8B"/>
    <w:rsid w:val="00D654BB"/>
    <w:rsid w:val="00DD1245"/>
    <w:rsid w:val="00E50C97"/>
    <w:rsid w:val="00EA16B6"/>
    <w:rsid w:val="00EE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AD"/>
  </w:style>
  <w:style w:type="paragraph" w:styleId="1">
    <w:name w:val="heading 1"/>
    <w:basedOn w:val="normal"/>
    <w:next w:val="normal"/>
    <w:rsid w:val="00D654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654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654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654B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654B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D654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654BB"/>
  </w:style>
  <w:style w:type="table" w:customStyle="1" w:styleId="TableNormal">
    <w:name w:val="Table Normal"/>
    <w:rsid w:val="00D654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654B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D654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654B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D654B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D654B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D654B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D654B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a">
    <w:name w:val="Без интервала Знак"/>
    <w:link w:val="ab"/>
    <w:uiPriority w:val="1"/>
    <w:locked/>
    <w:rsid w:val="00E50C97"/>
    <w:rPr>
      <w:rFonts w:asciiTheme="minorHAnsi" w:eastAsiaTheme="minorHAnsi" w:hAnsiTheme="minorHAnsi" w:cstheme="minorBidi"/>
      <w:lang w:eastAsia="en-US"/>
    </w:rPr>
  </w:style>
  <w:style w:type="paragraph" w:styleId="ab">
    <w:name w:val="No Spacing"/>
    <w:link w:val="aa"/>
    <w:uiPriority w:val="1"/>
    <w:qFormat/>
    <w:rsid w:val="00E50C97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5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0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3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penstreetma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5B6F9-40EB-4415-B9D1-B479C521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7433</Words>
  <Characters>42372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2020-02-19T07:28:00Z</cp:lastPrinted>
  <dcterms:created xsi:type="dcterms:W3CDTF">2020-03-03T07:08:00Z</dcterms:created>
  <dcterms:modified xsi:type="dcterms:W3CDTF">2020-10-09T07:35:00Z</dcterms:modified>
</cp:coreProperties>
</file>